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29" w:rsidRDefault="00E44529">
      <w:r>
        <w:rPr>
          <w:rStyle w:val="rwrro"/>
          <w:rFonts w:ascii="Arial" w:hAnsi="Arial" w:cs="Arial"/>
        </w:rPr>
        <w:t>Barrett Brown [barriticus@gmail.com]</w:t>
      </w:r>
    </w:p>
    <w:p w:rsidR="00AE1B1E" w:rsidRDefault="00AE1B1E">
      <w:r>
        <w:t>Mr. Brown:</w:t>
      </w:r>
    </w:p>
    <w:p w:rsidR="00AE1B1E" w:rsidRDefault="00AE1B1E"/>
    <w:p w:rsidR="008E7829" w:rsidRDefault="00AE1B1E">
      <w:r>
        <w:t xml:space="preserve">Plugging is a definite issue, and it will remain a concern, I think, despite checks on its metastasizing. </w:t>
      </w:r>
    </w:p>
    <w:p w:rsidR="00AE1B1E" w:rsidRDefault="00AE1B1E">
      <w:r>
        <w:rPr>
          <w:noProof/>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26" type="#_x0000_t56" style="position:absolute;margin-left:119.5pt;margin-top:40.25pt;width:103.2pt;height:82.75pt;z-index:251658240"/>
        </w:pict>
      </w:r>
      <w:r>
        <w:t xml:space="preserve">I think readership when I think meme. </w:t>
      </w:r>
    </w:p>
    <w:p w:rsidR="00AE1B1E" w:rsidRDefault="00AE1B1E" w:rsidP="00AE1B1E">
      <w:pPr>
        <w:tabs>
          <w:tab w:val="left" w:pos="3288"/>
        </w:tabs>
      </w:pPr>
      <w:r>
        <w:t>So you have</w:t>
      </w:r>
      <w:r>
        <w:tab/>
        <w:t>a</w:t>
      </w:r>
    </w:p>
    <w:p w:rsidR="00AE1B1E" w:rsidRDefault="00AE1B1E" w:rsidP="00AE1B1E">
      <w:pPr>
        <w:tabs>
          <w:tab w:val="left" w:pos="3288"/>
        </w:tabs>
      </w:pPr>
    </w:p>
    <w:p w:rsidR="00AE1B1E" w:rsidRDefault="00AE1B1E" w:rsidP="00AE1B1E">
      <w:pPr>
        <w:tabs>
          <w:tab w:val="left" w:pos="3288"/>
        </w:tabs>
      </w:pPr>
      <w:r>
        <w:t xml:space="preserve">                                              e                                           b</w:t>
      </w:r>
    </w:p>
    <w:p w:rsidR="00AE1B1E" w:rsidRDefault="00AE1B1E" w:rsidP="00AE1B1E">
      <w:pPr>
        <w:tabs>
          <w:tab w:val="left" w:pos="3288"/>
        </w:tabs>
      </w:pPr>
    </w:p>
    <w:p w:rsidR="00AE1B1E" w:rsidRDefault="00AE1B1E" w:rsidP="00AE1B1E">
      <w:pPr>
        <w:tabs>
          <w:tab w:val="left" w:pos="3288"/>
        </w:tabs>
      </w:pPr>
      <w:r>
        <w:t xml:space="preserve">                                                     d                           c</w:t>
      </w:r>
    </w:p>
    <w:p w:rsidR="00AE1B1E" w:rsidRDefault="00AE1B1E" w:rsidP="00AE1B1E">
      <w:pPr>
        <w:tabs>
          <w:tab w:val="left" w:pos="3288"/>
        </w:tabs>
      </w:pPr>
      <w:r>
        <w:t xml:space="preserve">Two things—what is the initial control? Any one of these central arbiters could disseminate widely for quite some time, and what is prescribed to censure or impeach? I agree with the gradation, but I think there needs to be some more content at the top, just for the sake of my understanding. Is the track record to be one’s aptitude for presaging relevant issues? That could be </w:t>
      </w:r>
      <w:r w:rsidR="00011AA9">
        <w:t>difficult;</w:t>
      </w:r>
      <w:r>
        <w:t xml:space="preserve"> the public really is just now hearing the word “telomerase.”</w:t>
      </w:r>
      <w:r w:rsidR="00F320ED">
        <w:t xml:space="preserve"> It should have been more obvious. I think the direction to go, incidentally, is viral </w:t>
      </w:r>
      <w:r w:rsidR="00011AA9">
        <w:t xml:space="preserve">morphology. Which brings me to readership; </w:t>
      </w:r>
      <w:r w:rsidR="00C54061">
        <w:t xml:space="preserve">eventually we want this in the hands of the public, correct? In the web 2.0 (or whatever) world just about any idea has a chance to grab hold. </w:t>
      </w:r>
    </w:p>
    <w:p w:rsidR="00AE1B1E" w:rsidRDefault="00F320ED" w:rsidP="00AE1B1E">
      <w:pPr>
        <w:tabs>
          <w:tab w:val="left" w:pos="3288"/>
        </w:tabs>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style="position:absolute;margin-left:379.7pt;margin-top:14.05pt;width:27.45pt;height:60.5pt;z-index:251667456"/>
        </w:pict>
      </w:r>
      <w:r>
        <w:rPr>
          <w:noProof/>
        </w:rPr>
        <w:pict>
          <v:shapetype id="_x0000_t32" coordsize="21600,21600" o:spt="32" o:oned="t" path="m,l21600,21600e" filled="f">
            <v:path arrowok="t" fillok="f" o:connecttype="none"/>
            <o:lock v:ext="edit" shapetype="t"/>
          </v:shapetype>
          <v:shape id="_x0000_s1030" type="#_x0000_t32" style="position:absolute;margin-left:305.45pt;margin-top:23.7pt;width:37.5pt;height:20.05pt;flip:y;z-index:251662336" o:connectortype="straight"/>
        </w:pict>
      </w:r>
      <w:r>
        <w:rPr>
          <w:noProof/>
        </w:rPr>
        <w:pict>
          <v:shape id="_x0000_s1027" type="#_x0000_t56" style="position:absolute;margin-left:132.1pt;margin-top:17.05pt;width:77.95pt;height:67.55pt;z-index:251659264"/>
        </w:pict>
      </w:r>
    </w:p>
    <w:p w:rsidR="00F320ED" w:rsidRDefault="00F320ED" w:rsidP="00AE1B1E">
      <w:pPr>
        <w:tabs>
          <w:tab w:val="left" w:pos="3288"/>
        </w:tabs>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8" type="#_x0000_t87" style="position:absolute;margin-left:170.45pt;margin-top:33.2pt;width:22.1pt;height:222.65pt;rotation:270;z-index:251670528"/>
        </w:pict>
      </w:r>
      <w:r>
        <w:rPr>
          <w:noProof/>
        </w:rPr>
        <w:pict>
          <v:shape id="_x0000_s1037" type="#_x0000_t32" style="position:absolute;margin-left:17.05pt;margin-top:19.05pt;width:108.75pt;height:30.05pt;flip:x;z-index:251669504" o:connectortype="straight"/>
        </w:pict>
      </w:r>
      <w:r>
        <w:rPr>
          <w:noProof/>
        </w:rPr>
        <w:pict>
          <v:shape id="_x0000_s1036" type="#_x0000_t32" style="position:absolute;margin-left:65.3pt;margin-top:62.1pt;width:81.3pt;height:64.6pt;flip:x;z-index:251668480" o:connectortype="straight"/>
        </w:pict>
      </w:r>
      <w:r>
        <w:rPr>
          <w:noProof/>
        </w:rPr>
        <w:pict>
          <v:shape id="_x0000_s1034" type="#_x0000_t87" style="position:absolute;margin-left:297.75pt;margin-top:105.95pt;width:46.9pt;height:52.35pt;rotation:-53781966fd;z-index:251666432" adj="5400"/>
        </w:pict>
      </w:r>
      <w:r>
        <w:rPr>
          <w:noProof/>
        </w:rPr>
        <w:pict>
          <v:shape id="_x0000_s1033" type="#_x0000_t32" style="position:absolute;margin-left:334.75pt;margin-top:49.1pt;width:37.15pt;height:3.35pt;flip:y;z-index:251665408" o:connectortype="straight"/>
        </w:pict>
      </w:r>
      <w:r>
        <w:rPr>
          <w:noProof/>
        </w:rPr>
        <w:pict>
          <v:shape id="_x0000_s1032" type="#_x0000_t32" style="position:absolute;margin-left:327.35pt;margin-top:52.45pt;width:15.6pt;height:44.55pt;z-index:251664384" o:connectortype="straight"/>
        </w:pict>
      </w:r>
      <w:r>
        <w:rPr>
          <w:noProof/>
        </w:rPr>
        <w:pict>
          <v:shape id="_x0000_s1031" type="#_x0000_t32" style="position:absolute;margin-left:305.45pt;margin-top:19.05pt;width:19.3pt;height:30.05pt;z-index:251663360" o:connectortype="straight"/>
        </w:pict>
      </w:r>
      <w:r>
        <w:rPr>
          <w:noProof/>
        </w:rPr>
        <w:pict>
          <v:shape id="_x0000_s1029" type="#_x0000_t32" style="position:absolute;margin-left:201.9pt;margin-top:62.1pt;width:85pt;height:34.9pt;z-index:251661312" o:connectortype="straight"/>
        </w:pict>
      </w:r>
      <w:r>
        <w:rPr>
          <w:noProof/>
        </w:rPr>
        <w:pict>
          <v:shape id="_x0000_s1028" type="#_x0000_t32" style="position:absolute;margin-left:216.75pt;margin-top:18.3pt;width:85.7pt;height:.75pt;flip:y;z-index:251660288" o:connectortype="straight"/>
        </w:pict>
      </w:r>
    </w:p>
    <w:p w:rsidR="00F320ED" w:rsidRPr="00F320ED" w:rsidRDefault="00F320ED" w:rsidP="00F320ED"/>
    <w:p w:rsidR="00F320ED" w:rsidRPr="00F320ED" w:rsidRDefault="00F320ED" w:rsidP="00F320ED"/>
    <w:p w:rsidR="00F320ED" w:rsidRPr="00F320ED" w:rsidRDefault="00F320ED" w:rsidP="00F320ED"/>
    <w:p w:rsidR="00F320ED" w:rsidRDefault="00F320ED" w:rsidP="00F320ED"/>
    <w:p w:rsidR="00AE1B1E" w:rsidRDefault="005C78B6" w:rsidP="00F320ED">
      <w:pPr>
        <w:tabs>
          <w:tab w:val="left" w:pos="7267"/>
        </w:tabs>
      </w:pPr>
      <w:r>
        <w:rPr>
          <w:noProof/>
          <w:lang w:eastAsia="zh-TW"/>
        </w:rPr>
        <w:pict>
          <v:shapetype id="_x0000_t202" coordsize="21600,21600" o:spt="202" path="m,l,21600r21600,l21600,xe">
            <v:stroke joinstyle="miter"/>
            <v:path gradientshapeok="t" o:connecttype="rect"/>
          </v:shapetype>
          <v:shape id="_x0000_s1039" type="#_x0000_t202" style="position:absolute;margin-left:327.35pt;margin-top:11pt;width:153.3pt;height:105pt;z-index:251672576;mso-width-relative:margin;mso-height-relative:margin">
            <v:textbox>
              <w:txbxContent>
                <w:p w:rsidR="00F320ED" w:rsidRDefault="005C78B6">
                  <w:r>
                    <w:t>These bracketed are the connections that concern me. How are these to be regulated? I know this is the most difficult issue, but I don’t think it can be dismissed.</w:t>
                  </w:r>
                </w:p>
              </w:txbxContent>
            </v:textbox>
          </v:shape>
        </w:pict>
      </w:r>
      <w:r w:rsidR="00F320ED">
        <w:tab/>
      </w:r>
    </w:p>
    <w:p w:rsidR="007C5705" w:rsidRDefault="007C5705" w:rsidP="00F320ED">
      <w:pPr>
        <w:tabs>
          <w:tab w:val="left" w:pos="7267"/>
        </w:tabs>
      </w:pPr>
      <w:r>
        <w:t xml:space="preserve">                      There are questions of how well the regional networks </w:t>
      </w:r>
    </w:p>
    <w:p w:rsidR="007C5705" w:rsidRDefault="007C5705" w:rsidP="00F320ED">
      <w:pPr>
        <w:tabs>
          <w:tab w:val="left" w:pos="7267"/>
        </w:tabs>
      </w:pPr>
      <w:r>
        <w:t>might organize and self support. Do we have an overt mechanism</w:t>
      </w:r>
    </w:p>
    <w:p w:rsidR="007C5705" w:rsidRDefault="007C5705" w:rsidP="00F320ED">
      <w:pPr>
        <w:tabs>
          <w:tab w:val="left" w:pos="7267"/>
        </w:tabs>
      </w:pPr>
      <w:r>
        <w:t>of repudiation?</w:t>
      </w:r>
    </w:p>
    <w:p w:rsidR="007C5705" w:rsidRDefault="007C5705" w:rsidP="00F320ED">
      <w:pPr>
        <w:tabs>
          <w:tab w:val="left" w:pos="7267"/>
        </w:tabs>
      </w:pPr>
    </w:p>
    <w:p w:rsidR="007C5705" w:rsidRDefault="007C5705" w:rsidP="00F320ED">
      <w:pPr>
        <w:tabs>
          <w:tab w:val="left" w:pos="7267"/>
        </w:tabs>
      </w:pPr>
    </w:p>
    <w:p w:rsidR="007C5705" w:rsidRPr="00F320ED" w:rsidRDefault="007C5705" w:rsidP="00F320ED">
      <w:pPr>
        <w:tabs>
          <w:tab w:val="left" w:pos="7267"/>
        </w:tabs>
      </w:pPr>
    </w:p>
    <w:sectPr w:rsidR="007C5705" w:rsidRPr="00F320ED" w:rsidSect="008E78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2"/>
  <w:proofState w:spelling="clean" w:grammar="clean"/>
  <w:defaultTabStop w:val="720"/>
  <w:characterSpacingControl w:val="doNotCompress"/>
  <w:compat/>
  <w:rsids>
    <w:rsidRoot w:val="00AE1B1E"/>
    <w:rsid w:val="000056C6"/>
    <w:rsid w:val="00010AD5"/>
    <w:rsid w:val="00011AA9"/>
    <w:rsid w:val="000A7528"/>
    <w:rsid w:val="000D41FE"/>
    <w:rsid w:val="001158B6"/>
    <w:rsid w:val="00125277"/>
    <w:rsid w:val="00147603"/>
    <w:rsid w:val="001A2F8D"/>
    <w:rsid w:val="001B13D5"/>
    <w:rsid w:val="00227F02"/>
    <w:rsid w:val="0027450C"/>
    <w:rsid w:val="0027784A"/>
    <w:rsid w:val="00284535"/>
    <w:rsid w:val="002B7304"/>
    <w:rsid w:val="003032E9"/>
    <w:rsid w:val="0034389C"/>
    <w:rsid w:val="003467F3"/>
    <w:rsid w:val="00387296"/>
    <w:rsid w:val="00387DA4"/>
    <w:rsid w:val="00391630"/>
    <w:rsid w:val="003A3716"/>
    <w:rsid w:val="003A4310"/>
    <w:rsid w:val="003D1F9A"/>
    <w:rsid w:val="00447747"/>
    <w:rsid w:val="00486F75"/>
    <w:rsid w:val="004A2795"/>
    <w:rsid w:val="004B48C5"/>
    <w:rsid w:val="004D1D77"/>
    <w:rsid w:val="004F0BD2"/>
    <w:rsid w:val="00502610"/>
    <w:rsid w:val="0050798A"/>
    <w:rsid w:val="00531D71"/>
    <w:rsid w:val="005554A3"/>
    <w:rsid w:val="005608E3"/>
    <w:rsid w:val="005807DD"/>
    <w:rsid w:val="00583B9E"/>
    <w:rsid w:val="00596AD9"/>
    <w:rsid w:val="005B1941"/>
    <w:rsid w:val="005C6298"/>
    <w:rsid w:val="005C78B6"/>
    <w:rsid w:val="005C7F11"/>
    <w:rsid w:val="005E3745"/>
    <w:rsid w:val="006211CF"/>
    <w:rsid w:val="0065696C"/>
    <w:rsid w:val="006A64EF"/>
    <w:rsid w:val="006B2FA1"/>
    <w:rsid w:val="006C0559"/>
    <w:rsid w:val="00710ED4"/>
    <w:rsid w:val="007748A1"/>
    <w:rsid w:val="00777807"/>
    <w:rsid w:val="0079286B"/>
    <w:rsid w:val="007C5705"/>
    <w:rsid w:val="008107A6"/>
    <w:rsid w:val="008113C2"/>
    <w:rsid w:val="00856B7D"/>
    <w:rsid w:val="00890E3C"/>
    <w:rsid w:val="00890F10"/>
    <w:rsid w:val="0089456F"/>
    <w:rsid w:val="00897ED8"/>
    <w:rsid w:val="008B4DCA"/>
    <w:rsid w:val="008E7829"/>
    <w:rsid w:val="00904D14"/>
    <w:rsid w:val="00962481"/>
    <w:rsid w:val="00970D1E"/>
    <w:rsid w:val="009879BA"/>
    <w:rsid w:val="009E5FE3"/>
    <w:rsid w:val="00A42C95"/>
    <w:rsid w:val="00AD2236"/>
    <w:rsid w:val="00AE1B1E"/>
    <w:rsid w:val="00AE6BC7"/>
    <w:rsid w:val="00B41DF9"/>
    <w:rsid w:val="00B80390"/>
    <w:rsid w:val="00BA7195"/>
    <w:rsid w:val="00BC57D0"/>
    <w:rsid w:val="00C23E32"/>
    <w:rsid w:val="00C409A3"/>
    <w:rsid w:val="00C54061"/>
    <w:rsid w:val="00C632E4"/>
    <w:rsid w:val="00C97E76"/>
    <w:rsid w:val="00CA26B1"/>
    <w:rsid w:val="00CB04A0"/>
    <w:rsid w:val="00CC30C2"/>
    <w:rsid w:val="00CC7234"/>
    <w:rsid w:val="00CE5B53"/>
    <w:rsid w:val="00CE6835"/>
    <w:rsid w:val="00CF1C54"/>
    <w:rsid w:val="00D2641F"/>
    <w:rsid w:val="00D70E0B"/>
    <w:rsid w:val="00D938CF"/>
    <w:rsid w:val="00DB20BD"/>
    <w:rsid w:val="00DB62A9"/>
    <w:rsid w:val="00DD668C"/>
    <w:rsid w:val="00E33F3E"/>
    <w:rsid w:val="00E44529"/>
    <w:rsid w:val="00ED12EA"/>
    <w:rsid w:val="00EE0FB8"/>
    <w:rsid w:val="00EF41B9"/>
    <w:rsid w:val="00EF7F6F"/>
    <w:rsid w:val="00F320ED"/>
    <w:rsid w:val="00FA78C3"/>
    <w:rsid w:val="00FD2301"/>
    <w:rsid w:val="00FD6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 id="V:Rule4" type="connector" idref="#_x0000_s1029"/>
        <o:r id="V:Rule6" type="connector" idref="#_x0000_s1030"/>
        <o:r id="V:Rule8" type="connector" idref="#_x0000_s1031"/>
        <o:r id="V:Rule10" type="connector" idref="#_x0000_s1032"/>
        <o:r id="V:Rule12" type="connector" idref="#_x0000_s1033"/>
        <o:r id="V:Rule14" type="connector" idref="#_x0000_s1036"/>
        <o:r id="V:Rule1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0ED"/>
    <w:rPr>
      <w:rFonts w:ascii="Tahoma" w:hAnsi="Tahoma" w:cs="Tahoma"/>
      <w:sz w:val="16"/>
      <w:szCs w:val="16"/>
    </w:rPr>
  </w:style>
  <w:style w:type="character" w:customStyle="1" w:styleId="rwrro">
    <w:name w:val="rwrro"/>
    <w:basedOn w:val="DefaultParagraphFont"/>
    <w:rsid w:val="00E44529"/>
    <w:rPr>
      <w:strike w:val="0"/>
      <w:dstrike w:val="0"/>
      <w:color w:val="0474CA"/>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2010-12-02T05:11:00Z</dcterms:created>
  <dcterms:modified xsi:type="dcterms:W3CDTF">2010-12-02T06:14:00Z</dcterms:modified>
</cp:coreProperties>
</file>