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587" w:rsidRDefault="005B6587" w:rsidP="005B6587">
      <w:pPr>
        <w:numPr>
          <w:ilvl w:val="0"/>
          <w:numId w:val="1"/>
        </w:numPr>
        <w:tabs>
          <w:tab w:val="left" w:pos="1548"/>
        </w:tabs>
        <w:spacing w:before="216"/>
        <w:ind w:right="86"/>
        <w:jc w:val="both"/>
      </w:pPr>
      <w:r>
        <w:tab/>
      </w:r>
      <w:r>
        <w:rPr>
          <w:u w:val="single"/>
        </w:rPr>
        <w:t>Indemnity.</w:t>
      </w:r>
    </w:p>
    <w:p w:rsidR="005B6587" w:rsidRDefault="00EC4443" w:rsidP="005B6587">
      <w:pPr>
        <w:tabs>
          <w:tab w:val="left" w:pos="2304"/>
        </w:tabs>
        <w:ind w:right="86" w:firstLine="1440"/>
        <w:jc w:val="both"/>
      </w:pPr>
      <w:r>
        <w:t>5</w:t>
      </w:r>
      <w:r w:rsidR="005B6587">
        <w:t>.1</w:t>
      </w:r>
      <w:r w:rsidR="005B6587">
        <w:tab/>
      </w:r>
      <w:r w:rsidR="005B6587">
        <w:t>BB</w:t>
      </w:r>
      <w:r w:rsidR="005B6587">
        <w:t xml:space="preserve"> shall defend, indemnify and hold </w:t>
      </w:r>
      <w:r w:rsidR="005B6587">
        <w:t>GH</w:t>
      </w:r>
      <w:r w:rsidR="005B6587">
        <w:t xml:space="preserve">, and </w:t>
      </w:r>
      <w:r w:rsidR="005B6587">
        <w:t>GH</w:t>
      </w:r>
      <w:r w:rsidR="005B6587">
        <w:t xml:space="preserve">'s agents, licensees and assigns and any seller of the Work, harmless from and against any liability, loss, expense or damage (including reasonable legal fees and expenses) incurred by any of them by reason of the breach or alleged breach of any of </w:t>
      </w:r>
      <w:r w:rsidR="005B6587">
        <w:t>BB</w:t>
      </w:r>
      <w:r w:rsidR="005B6587">
        <w:t>'s warranties, representations or agreements hereunder.</w:t>
      </w:r>
    </w:p>
    <w:p w:rsidR="005B6587" w:rsidRDefault="005B6587" w:rsidP="005B6587">
      <w:pPr>
        <w:ind w:right="86"/>
        <w:jc w:val="both"/>
      </w:pPr>
    </w:p>
    <w:p w:rsidR="005B6587" w:rsidRDefault="00EC4443" w:rsidP="005B6587">
      <w:pPr>
        <w:tabs>
          <w:tab w:val="left" w:pos="2304"/>
        </w:tabs>
        <w:ind w:right="86" w:firstLine="1440"/>
        <w:jc w:val="both"/>
      </w:pPr>
      <w:r>
        <w:t>5</w:t>
      </w:r>
      <w:r w:rsidR="005B6587">
        <w:t>.2</w:t>
      </w:r>
      <w:r w:rsidR="005B6587">
        <w:rPr>
          <w:spacing w:val="-2"/>
        </w:rPr>
        <w:tab/>
      </w:r>
      <w:r w:rsidR="005B6587">
        <w:rPr>
          <w:spacing w:val="-2"/>
        </w:rPr>
        <w:t>GH</w:t>
      </w:r>
      <w:r w:rsidR="005B6587">
        <w:rPr>
          <w:spacing w:val="-2"/>
        </w:rPr>
        <w:t xml:space="preserve"> shall defend, indemnify and hold </w:t>
      </w:r>
      <w:r w:rsidR="005B6587">
        <w:rPr>
          <w:spacing w:val="-2"/>
        </w:rPr>
        <w:t>BB</w:t>
      </w:r>
      <w:r w:rsidR="005B6587">
        <w:rPr>
          <w:spacing w:val="-2"/>
        </w:rPr>
        <w:t xml:space="preserve">, and </w:t>
      </w:r>
      <w:r w:rsidR="005B6587">
        <w:rPr>
          <w:spacing w:val="-2"/>
        </w:rPr>
        <w:t>BB</w:t>
      </w:r>
      <w:r w:rsidR="005B6587">
        <w:rPr>
          <w:spacing w:val="-2"/>
        </w:rPr>
        <w:t>'s agents and</w:t>
      </w:r>
      <w:r w:rsidR="005B6587">
        <w:t xml:space="preserve"> </w:t>
      </w:r>
      <w:r w:rsidR="005B6587">
        <w:rPr>
          <w:spacing w:val="-2"/>
        </w:rPr>
        <w:t>assigns, harmless from and against any liability, loss, expense or damage (including reasonable</w:t>
      </w:r>
      <w:r w:rsidR="005B6587">
        <w:t xml:space="preserve"> legal fees and expenses) incurred by any of them by reason of the breach or alleged breach of any of </w:t>
      </w:r>
      <w:r w:rsidR="005B6587">
        <w:t>GH</w:t>
      </w:r>
      <w:r w:rsidR="005B6587">
        <w:t>'s warranties, representations or agreements hereunder.</w:t>
      </w:r>
    </w:p>
    <w:p w:rsidR="005B6587" w:rsidRDefault="005B6587" w:rsidP="005B6587">
      <w:pPr>
        <w:numPr>
          <w:ilvl w:val="0"/>
          <w:numId w:val="1"/>
        </w:numPr>
        <w:tabs>
          <w:tab w:val="left" w:pos="1548"/>
        </w:tabs>
        <w:spacing w:before="216"/>
        <w:ind w:right="86"/>
        <w:jc w:val="both"/>
      </w:pPr>
      <w:r>
        <w:tab/>
      </w:r>
      <w:r>
        <w:rPr>
          <w:u w:val="single"/>
        </w:rPr>
        <w:t>Termination.</w:t>
      </w:r>
    </w:p>
    <w:p w:rsidR="005B6587" w:rsidRDefault="005B6587" w:rsidP="005B6587">
      <w:pPr>
        <w:ind w:right="86"/>
        <w:jc w:val="both"/>
      </w:pPr>
    </w:p>
    <w:p w:rsidR="005B6587" w:rsidRDefault="00EC4443" w:rsidP="005B6587">
      <w:pPr>
        <w:tabs>
          <w:tab w:val="left" w:pos="2304"/>
        </w:tabs>
        <w:spacing w:before="100" w:beforeAutospacing="1" w:after="100" w:afterAutospacing="1"/>
        <w:ind w:right="86" w:firstLine="1440"/>
        <w:jc w:val="both"/>
      </w:pPr>
      <w:r>
        <w:t>6</w:t>
      </w:r>
      <w:r w:rsidR="005B6587" w:rsidRPr="00C33B70">
        <w:t>.1</w:t>
      </w:r>
      <w:r w:rsidR="005B6587">
        <w:rPr>
          <w:b/>
          <w:bCs/>
          <w:spacing w:val="-2"/>
        </w:rPr>
        <w:tab/>
      </w:r>
      <w:r w:rsidR="005B6587">
        <w:t>If (</w:t>
      </w:r>
      <w:proofErr w:type="spellStart"/>
      <w:r w:rsidR="005B6587">
        <w:t>i</w:t>
      </w:r>
      <w:proofErr w:type="spellEnd"/>
      <w:r w:rsidR="005B6587">
        <w:t xml:space="preserve">) </w:t>
      </w:r>
      <w:r w:rsidR="005B6587">
        <w:t>BB</w:t>
      </w:r>
      <w:r w:rsidR="005B6587">
        <w:t xml:space="preserve"> fails to deliver any outline and/or manuscript on or before the applicable delivery dates set forth in </w:t>
      </w:r>
      <w:r>
        <w:t>the Publishers agreement</w:t>
      </w:r>
      <w:r w:rsidR="005B6587">
        <w:t xml:space="preserve">, (ii) </w:t>
      </w:r>
      <w:r w:rsidR="005B6587">
        <w:t>BB</w:t>
      </w:r>
      <w:r w:rsidR="005B6587">
        <w:t xml:space="preserve"> otherwise materially defaults in </w:t>
      </w:r>
      <w:r w:rsidR="005B6587">
        <w:rPr>
          <w:noProof/>
        </w:rPr>
        <w:pict>
          <v:shapetype id="_x0000_t202" coordsize="21600,21600" o:spt="202" path="m,l,21600r21600,l21600,xe">
            <v:stroke joinstyle="miter"/>
            <v:path gradientshapeok="t" o:connecttype="rect"/>
          </v:shapetype>
          <v:shape id="_x0000_s1026" type="#_x0000_t202" style="position:absolute;left:0;text-align:left;margin-left:0;margin-top:705.95pt;width:475.45pt;height:13.95pt;z-index:251660288;mso-wrap-edited:f;mso-wrap-distance-left:0;mso-wrap-distance-right:0;mso-position-horizontal-relative:text;mso-position-vertical-relative:text" wrapcoords="-62 0 -62 21600 21662 21600 21662 0 -62 0" o:allowincell="f" filled="f" stroked="f">
            <v:textbox inset="0,0,0,0">
              <w:txbxContent>
                <w:p w:rsidR="005B6587" w:rsidRDefault="005B6587" w:rsidP="005B6587">
                  <w:pPr>
                    <w:jc w:val="center"/>
                    <w:rPr>
                      <w:rFonts w:ascii="Arial Narrow" w:hAnsi="Arial Narrow" w:cs="Arial Narrow"/>
                      <w:sz w:val="20"/>
                      <w:szCs w:val="20"/>
                    </w:rPr>
                  </w:pPr>
                  <w:r>
                    <w:rPr>
                      <w:rFonts w:ascii="Arial Narrow" w:hAnsi="Arial Narrow" w:cs="Arial Narrow"/>
                      <w:sz w:val="20"/>
                      <w:szCs w:val="20"/>
                    </w:rPr>
                    <w:t>3</w:t>
                  </w:r>
                </w:p>
              </w:txbxContent>
            </v:textbox>
            <w10:wrap type="through"/>
          </v:shape>
        </w:pict>
      </w:r>
      <w:r w:rsidR="005B6587">
        <w:t xml:space="preserve">performing </w:t>
      </w:r>
      <w:r w:rsidR="005B6587">
        <w:t>BB</w:t>
      </w:r>
      <w:r w:rsidR="005B6587">
        <w:t>'s services hereunder and such default is not cured, on a one-time basis</w:t>
      </w:r>
      <w:r w:rsidR="005B6587" w:rsidRPr="00EC4443">
        <w:rPr>
          <w:highlight w:val="yellow"/>
        </w:rPr>
        <w:t>, within fi</w:t>
      </w:r>
      <w:r w:rsidRPr="00EC4443">
        <w:rPr>
          <w:highlight w:val="yellow"/>
        </w:rPr>
        <w:t>ft</w:t>
      </w:r>
      <w:r w:rsidR="005B6587" w:rsidRPr="00EC4443">
        <w:rPr>
          <w:highlight w:val="yellow"/>
        </w:rPr>
        <w:t>e</w:t>
      </w:r>
      <w:r w:rsidRPr="00EC4443">
        <w:rPr>
          <w:highlight w:val="yellow"/>
        </w:rPr>
        <w:t>en</w:t>
      </w:r>
      <w:r w:rsidR="005B6587" w:rsidRPr="00EC4443">
        <w:rPr>
          <w:highlight w:val="yellow"/>
        </w:rPr>
        <w:t xml:space="preserve"> (</w:t>
      </w:r>
      <w:r w:rsidRPr="00EC4443">
        <w:rPr>
          <w:highlight w:val="yellow"/>
        </w:rPr>
        <w:t>1</w:t>
      </w:r>
      <w:r w:rsidR="005B6587" w:rsidRPr="00EC4443">
        <w:rPr>
          <w:highlight w:val="yellow"/>
        </w:rPr>
        <w:t>5) days</w:t>
      </w:r>
      <w:r w:rsidR="005B6587">
        <w:t xml:space="preserve"> of notice to </w:t>
      </w:r>
      <w:r w:rsidR="005B6587">
        <w:t>BB</w:t>
      </w:r>
      <w:r w:rsidR="005B6587">
        <w:t xml:space="preserve"> of such default, or (iii) the manuscript is rejected by the Publisher of the Work, then, in any such event, </w:t>
      </w:r>
      <w:r w:rsidR="005B6587">
        <w:t>GH</w:t>
      </w:r>
      <w:r w:rsidR="005B6587">
        <w:t xml:space="preserve"> shall have the right to terminate </w:t>
      </w:r>
      <w:r w:rsidR="005B6587">
        <w:t>BB</w:t>
      </w:r>
      <w:r w:rsidR="005B6587">
        <w:t xml:space="preserve">'s services hereunder, and </w:t>
      </w:r>
      <w:r w:rsidR="005B6587">
        <w:t>BB</w:t>
      </w:r>
      <w:r w:rsidR="005B6587">
        <w:t xml:space="preserve"> and </w:t>
      </w:r>
      <w:r w:rsidR="005B6587">
        <w:t>GH</w:t>
      </w:r>
      <w:r w:rsidR="005B6587">
        <w:t xml:space="preserve"> shall promptly repay any amounts as may be required by the provisions of the publishing agreement for the Work in the same proportion that each party shall have received monies from Publisher hereunder at the time of such termination.  In the event the </w:t>
      </w:r>
      <w:r w:rsidR="006803E4">
        <w:rPr>
          <w:highlight w:val="yellow"/>
        </w:rPr>
        <w:t>manuscript</w:t>
      </w:r>
      <w:r w:rsidR="005B6587">
        <w:t xml:space="preserve"> for any Book </w:t>
      </w:r>
      <w:r w:rsidR="005B6587" w:rsidRPr="00B91A94">
        <w:t xml:space="preserve">is unacceptable to </w:t>
      </w:r>
      <w:r w:rsidR="006803E4">
        <w:t xml:space="preserve">Publisher or </w:t>
      </w:r>
      <w:r w:rsidR="005B6587">
        <w:t>GH</w:t>
      </w:r>
      <w:r w:rsidR="005B6587" w:rsidRPr="00B91A94">
        <w:t xml:space="preserve"> and </w:t>
      </w:r>
      <w:r w:rsidR="005B6587">
        <w:t>BB</w:t>
      </w:r>
      <w:r w:rsidR="005B6587" w:rsidRPr="00B91A94">
        <w:t xml:space="preserve"> is unable to revise the </w:t>
      </w:r>
      <w:r w:rsidR="006803E4">
        <w:t>material</w:t>
      </w:r>
      <w:r w:rsidR="005B6587" w:rsidRPr="00B91A94">
        <w:t xml:space="preserve"> within </w:t>
      </w:r>
      <w:r w:rsidR="006803E4">
        <w:t>30 business</w:t>
      </w:r>
      <w:r w:rsidR="005B6587" w:rsidRPr="00B91A94">
        <w:t xml:space="preserve"> days </w:t>
      </w:r>
      <w:r w:rsidR="006803E4">
        <w:t xml:space="preserve">(or the mutually agreed upon timeframe) </w:t>
      </w:r>
      <w:r w:rsidR="005B6587" w:rsidRPr="00B91A94">
        <w:t xml:space="preserve">of </w:t>
      </w:r>
      <w:r w:rsidR="006803E4">
        <w:t xml:space="preserve">Publisher or </w:t>
      </w:r>
      <w:r w:rsidR="005B6587">
        <w:t>GH</w:t>
      </w:r>
      <w:r w:rsidR="005B6587" w:rsidRPr="00B91A94">
        <w:t xml:space="preserve">’s request for revisions, </w:t>
      </w:r>
      <w:r w:rsidR="005B6587">
        <w:t>GH</w:t>
      </w:r>
      <w:r w:rsidR="005B6587" w:rsidRPr="00B91A94">
        <w:t xml:space="preserve"> shall have the right to terminate this Agreement and </w:t>
      </w:r>
      <w:r w:rsidR="005B6587">
        <w:t>BB</w:t>
      </w:r>
      <w:r w:rsidR="005B6587" w:rsidRPr="00B91A94">
        <w:t xml:space="preserve"> shall</w:t>
      </w:r>
      <w:r w:rsidR="005B6587">
        <w:t xml:space="preserve"> be entitled to retain 50% of the initial amount paid for such Book and shall promptly repay to </w:t>
      </w:r>
      <w:r w:rsidR="005B6587">
        <w:t>GH</w:t>
      </w:r>
      <w:r w:rsidR="005B6587">
        <w:t xml:space="preserve"> the remaining 50% of the in</w:t>
      </w:r>
      <w:r w:rsidR="006803E4">
        <w:t xml:space="preserve">itial amount paid for such Book.   </w:t>
      </w:r>
      <w:r w:rsidR="006803E4" w:rsidRPr="00EA46A9">
        <w:rPr>
          <w:highlight w:val="yellow"/>
        </w:rPr>
        <w:t xml:space="preserve">In the event of such termination for cause, BB shall continue to receive </w:t>
      </w:r>
      <w:r w:rsidR="00EA46A9" w:rsidRPr="00EA46A9">
        <w:rPr>
          <w:highlight w:val="yellow"/>
        </w:rPr>
        <w:t>50% of the above percentages (i.e., 25% of the first $100k, 20% of the next $150k, etc.</w:t>
      </w:r>
    </w:p>
    <w:p w:rsidR="005B6587" w:rsidRDefault="00EC4443" w:rsidP="005B6587">
      <w:pPr>
        <w:pStyle w:val="Style2"/>
        <w:spacing w:before="100" w:beforeAutospacing="1" w:after="100" w:afterAutospacing="1"/>
        <w:ind w:right="86"/>
        <w:jc w:val="both"/>
      </w:pPr>
      <w:r>
        <w:t>6</w:t>
      </w:r>
      <w:r w:rsidR="005B6587">
        <w:t>.2</w:t>
      </w:r>
      <w:r w:rsidR="005B6587">
        <w:tab/>
        <w:t xml:space="preserve">In the event of </w:t>
      </w:r>
      <w:r w:rsidR="005B6587">
        <w:t>BB</w:t>
      </w:r>
      <w:r w:rsidR="005B6587">
        <w:t xml:space="preserve">’s death or incapacity for more than </w:t>
      </w:r>
      <w:r w:rsidR="005B6587" w:rsidRPr="006803E4">
        <w:rPr>
          <w:highlight w:val="yellow"/>
        </w:rPr>
        <w:t>two (2) consecutive months prior</w:t>
      </w:r>
      <w:r w:rsidR="005B6587">
        <w:t xml:space="preserve"> to completion of the Work hereunder, the </w:t>
      </w:r>
      <w:r w:rsidR="005B6587">
        <w:t>GH</w:t>
      </w:r>
      <w:r w:rsidR="005B6587">
        <w:t xml:space="preserve"> shall have the right to terminate this Agreement and to engage a third party to complete the Work.  In such event, </w:t>
      </w:r>
      <w:r w:rsidR="005B6587">
        <w:t>BB</w:t>
      </w:r>
      <w:r w:rsidR="005B6587">
        <w:t xml:space="preserve"> or </w:t>
      </w:r>
      <w:r w:rsidR="005B6587">
        <w:t>BB</w:t>
      </w:r>
      <w:r w:rsidR="00EA46A9">
        <w:t xml:space="preserve">’s estate shall receive a </w:t>
      </w:r>
      <w:r w:rsidR="00EA46A9" w:rsidRPr="00EA46A9">
        <w:rPr>
          <w:i/>
        </w:rPr>
        <w:t>pro rata</w:t>
      </w:r>
      <w:r w:rsidR="00EA46A9">
        <w:t xml:space="preserve"> share of the above percentages, based upon the amount of Work completed prior to death or incapacity. </w:t>
      </w:r>
    </w:p>
    <w:p w:rsidR="005B6587" w:rsidRDefault="00EC4443" w:rsidP="005B6587">
      <w:pPr>
        <w:pStyle w:val="Style2"/>
        <w:ind w:right="86"/>
        <w:jc w:val="both"/>
      </w:pPr>
      <w:r>
        <w:t>6</w:t>
      </w:r>
      <w:r w:rsidR="005B6587">
        <w:t>.3</w:t>
      </w:r>
      <w:r w:rsidR="005B6587">
        <w:tab/>
        <w:t xml:space="preserve">If </w:t>
      </w:r>
      <w:r w:rsidR="005B6587">
        <w:t>GH</w:t>
      </w:r>
      <w:r w:rsidR="005B6587">
        <w:t xml:space="preserve"> terminates </w:t>
      </w:r>
      <w:r w:rsidR="005B6587">
        <w:t>BB</w:t>
      </w:r>
      <w:r w:rsidR="005B6587">
        <w:t>'s s</w:t>
      </w:r>
      <w:r>
        <w:t>ervices pursuant to Paragraphs 6</w:t>
      </w:r>
      <w:r w:rsidR="005B6587">
        <w:t xml:space="preserve">.1 or </w:t>
      </w:r>
      <w:r>
        <w:t>6</w:t>
      </w:r>
      <w:r w:rsidR="005B6587">
        <w:t>.2 above, (</w:t>
      </w:r>
      <w:proofErr w:type="spellStart"/>
      <w:r w:rsidR="005B6587">
        <w:t>i</w:t>
      </w:r>
      <w:proofErr w:type="spellEnd"/>
      <w:r w:rsidR="005B6587">
        <w:t xml:space="preserve">) </w:t>
      </w:r>
      <w:r w:rsidR="005B6587">
        <w:t>BB</w:t>
      </w:r>
      <w:r w:rsidR="005B6587">
        <w:t xml:space="preserve"> </w:t>
      </w:r>
      <w:r w:rsidR="00EA46A9">
        <w:t xml:space="preserve">or his estate </w:t>
      </w:r>
      <w:r w:rsidR="005B6587">
        <w:t xml:space="preserve">shall furnish to </w:t>
      </w:r>
      <w:r w:rsidR="005B6587">
        <w:t>GH</w:t>
      </w:r>
      <w:r w:rsidR="005B6587">
        <w:t xml:space="preserve"> </w:t>
      </w:r>
      <w:r w:rsidR="005B6587">
        <w:t>BB</w:t>
      </w:r>
      <w:r w:rsidR="005B6587">
        <w:t xml:space="preserve">'s manuscript and any other materials written by </w:t>
      </w:r>
      <w:r w:rsidR="005B6587">
        <w:t>BB</w:t>
      </w:r>
      <w:r w:rsidR="005B6587">
        <w:t xml:space="preserve"> hereunder as well as any research or other supplementary materials supplied by </w:t>
      </w:r>
      <w:r w:rsidR="005B6587">
        <w:t>GH</w:t>
      </w:r>
      <w:r w:rsidR="005B6587">
        <w:t xml:space="preserve">, (ii) such termination shall not affect </w:t>
      </w:r>
      <w:r w:rsidR="00EA46A9">
        <w:t>joint copyright</w:t>
      </w:r>
      <w:r w:rsidR="005B6587">
        <w:t xml:space="preserve"> </w:t>
      </w:r>
      <w:r w:rsidR="00EA46A9">
        <w:t>owner</w:t>
      </w:r>
      <w:r w:rsidR="005B6587">
        <w:t xml:space="preserve">ship </w:t>
      </w:r>
      <w:r w:rsidR="00EA46A9">
        <w:t xml:space="preserve">and ownership </w:t>
      </w:r>
      <w:r w:rsidR="005B6587">
        <w:t xml:space="preserve">of all rights in and to and derived from the product of </w:t>
      </w:r>
      <w:r w:rsidR="005B6587">
        <w:t>BB</w:t>
      </w:r>
      <w:r w:rsidR="005B6587">
        <w:t xml:space="preserve">'s services to the full extent set forth </w:t>
      </w:r>
      <w:r w:rsidR="00EA46A9">
        <w:t>this agreement</w:t>
      </w:r>
      <w:r w:rsidR="005B6587">
        <w:t>.</w:t>
      </w:r>
    </w:p>
    <w:p w:rsidR="00652BDC" w:rsidRDefault="00652BDC"/>
    <w:sectPr w:rsidR="00652BDC" w:rsidSect="00652B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6D765"/>
    <w:multiLevelType w:val="singleLevel"/>
    <w:tmpl w:val="44AB5DFE"/>
    <w:lvl w:ilvl="0">
      <w:start w:val="5"/>
      <w:numFmt w:val="decimal"/>
      <w:lvlText w:val="%1."/>
      <w:lvlJc w:val="left"/>
      <w:pPr>
        <w:tabs>
          <w:tab w:val="num" w:pos="1512"/>
        </w:tabs>
        <w:ind w:left="720"/>
      </w:pPr>
      <w:rPr>
        <w:color w:val="00000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DisplayPageBoundaries/>
  <w:proofState w:spelling="clean" w:grammar="clean"/>
  <w:defaultTabStop w:val="720"/>
  <w:characterSpacingControl w:val="doNotCompress"/>
  <w:compat/>
  <w:rsids>
    <w:rsidRoot w:val="005B6587"/>
    <w:rsid w:val="005B6587"/>
    <w:rsid w:val="00652BDC"/>
    <w:rsid w:val="006803E4"/>
    <w:rsid w:val="00EA46A9"/>
    <w:rsid w:val="00EC4443"/>
    <w:rsid w:val="00ED52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587"/>
    <w:pPr>
      <w:widowControl w:val="0"/>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basedOn w:val="Normal"/>
    <w:uiPriority w:val="99"/>
    <w:rsid w:val="005B6587"/>
    <w:pPr>
      <w:tabs>
        <w:tab w:val="left" w:pos="2232"/>
      </w:tabs>
      <w:spacing w:before="216"/>
      <w:ind w:firstLine="14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DHS</dc:creator>
  <cp:keywords/>
  <dc:description/>
  <cp:lastModifiedBy>DHS</cp:lastModifiedBy>
  <cp:revision>1</cp:revision>
  <dcterms:created xsi:type="dcterms:W3CDTF">2011-08-22T15:52:00Z</dcterms:created>
  <dcterms:modified xsi:type="dcterms:W3CDTF">2011-08-22T16:29:00Z</dcterms:modified>
</cp:coreProperties>
</file>